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7D" w:rsidRPr="00D2182B" w:rsidRDefault="00D2182B" w:rsidP="00366637">
      <w:pPr>
        <w:pStyle w:val="Heading1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Math 9</w:t>
      </w:r>
      <w:r w:rsidR="007D3242" w:rsidRPr="00D2182B">
        <w:rPr>
          <w:rFonts w:asciiTheme="minorHAnsi" w:hAnsiTheme="minorHAnsi" w:cstheme="minorHAnsi"/>
        </w:rPr>
        <w:t xml:space="preserve"> Dunsmuir Middle School – 2012/2013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1"/>
        <w:gridCol w:w="3416"/>
        <w:gridCol w:w="811"/>
        <w:gridCol w:w="3618"/>
      </w:tblGrid>
      <w:tr w:rsidR="00334A7D" w:rsidRPr="00D2182B">
        <w:trPr>
          <w:trHeight w:val="360"/>
        </w:trPr>
        <w:tc>
          <w:tcPr>
            <w:tcW w:w="1011" w:type="dxa"/>
            <w:vAlign w:val="center"/>
          </w:tcPr>
          <w:p w:rsidR="00334A7D" w:rsidRPr="00D2182B" w:rsidRDefault="003700B9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Instructor</w:t>
            </w:r>
          </w:p>
        </w:tc>
        <w:tc>
          <w:tcPr>
            <w:tcW w:w="3416" w:type="dxa"/>
            <w:vAlign w:val="center"/>
          </w:tcPr>
          <w:p w:rsidR="00334A7D" w:rsidRPr="00D2182B" w:rsidRDefault="007D3242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Miss S. Harvey</w:t>
            </w:r>
          </w:p>
        </w:tc>
        <w:tc>
          <w:tcPr>
            <w:tcW w:w="811" w:type="dxa"/>
            <w:vAlign w:val="center"/>
          </w:tcPr>
          <w:p w:rsidR="00334A7D" w:rsidRPr="00D2182B" w:rsidRDefault="00937473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618" w:type="dxa"/>
            <w:vAlign w:val="center"/>
          </w:tcPr>
          <w:p w:rsidR="00334A7D" w:rsidRPr="00D2182B" w:rsidRDefault="007D3242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250-478-5548</w:t>
            </w:r>
          </w:p>
        </w:tc>
      </w:tr>
      <w:tr w:rsidR="00334A7D" w:rsidRPr="00D2182B">
        <w:trPr>
          <w:trHeight w:val="360"/>
        </w:trPr>
        <w:tc>
          <w:tcPr>
            <w:tcW w:w="1011" w:type="dxa"/>
            <w:vAlign w:val="center"/>
          </w:tcPr>
          <w:p w:rsidR="00334A7D" w:rsidRPr="00D2182B" w:rsidRDefault="00937473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Office</w:t>
            </w:r>
          </w:p>
        </w:tc>
        <w:tc>
          <w:tcPr>
            <w:tcW w:w="3416" w:type="dxa"/>
            <w:vAlign w:val="center"/>
          </w:tcPr>
          <w:p w:rsidR="00334A7D" w:rsidRPr="00D2182B" w:rsidRDefault="002B2CEE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Science Prep Room</w:t>
            </w:r>
          </w:p>
        </w:tc>
        <w:tc>
          <w:tcPr>
            <w:tcW w:w="811" w:type="dxa"/>
            <w:vAlign w:val="center"/>
          </w:tcPr>
          <w:p w:rsidR="00334A7D" w:rsidRPr="00D2182B" w:rsidRDefault="00937473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618" w:type="dxa"/>
            <w:vAlign w:val="center"/>
          </w:tcPr>
          <w:p w:rsidR="00334A7D" w:rsidRPr="00D2182B" w:rsidRDefault="007D3242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sharvey@sd62.bc.ca</w:t>
            </w:r>
          </w:p>
        </w:tc>
      </w:tr>
      <w:tr w:rsidR="00334A7D" w:rsidRPr="00D2182B">
        <w:trPr>
          <w:trHeight w:val="548"/>
        </w:trPr>
        <w:tc>
          <w:tcPr>
            <w:tcW w:w="1011" w:type="dxa"/>
            <w:vAlign w:val="center"/>
          </w:tcPr>
          <w:p w:rsidR="00334A7D" w:rsidRPr="00D2182B" w:rsidRDefault="00937473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Office Hours</w:t>
            </w:r>
          </w:p>
        </w:tc>
        <w:tc>
          <w:tcPr>
            <w:tcW w:w="3416" w:type="dxa"/>
            <w:vAlign w:val="center"/>
          </w:tcPr>
          <w:p w:rsidR="00334A7D" w:rsidRPr="00D2182B" w:rsidRDefault="002B2CEE" w:rsidP="00937473">
            <w:pPr>
              <w:pStyle w:val="InstructorInformation"/>
              <w:rPr>
                <w:rFonts w:asciiTheme="minorHAnsi" w:hAnsiTheme="minorHAnsi" w:cstheme="minorHAnsi"/>
              </w:rPr>
            </w:pPr>
            <w:r w:rsidRPr="00D2182B">
              <w:rPr>
                <w:rFonts w:asciiTheme="minorHAnsi" w:hAnsiTheme="minorHAnsi" w:cstheme="minorHAnsi"/>
              </w:rPr>
              <w:t>8:00-4:3</w:t>
            </w:r>
            <w:r w:rsidR="007D3242" w:rsidRPr="00D2182B">
              <w:rPr>
                <w:rFonts w:asciiTheme="minorHAnsi" w:hAnsiTheme="minorHAnsi" w:cstheme="minorHAnsi"/>
              </w:rPr>
              <w:t>0 pm</w:t>
            </w:r>
          </w:p>
        </w:tc>
        <w:tc>
          <w:tcPr>
            <w:tcW w:w="811" w:type="dxa"/>
            <w:vAlign w:val="center"/>
          </w:tcPr>
          <w:p w:rsidR="00334A7D" w:rsidRPr="00D2182B" w:rsidRDefault="00334A7D" w:rsidP="00937473">
            <w:pPr>
              <w:pStyle w:val="InstructorInformation"/>
              <w:rPr>
                <w:rFonts w:asciiTheme="minorHAnsi" w:hAnsiTheme="minorHAnsi" w:cstheme="minorHAnsi"/>
              </w:rPr>
            </w:pPr>
          </w:p>
        </w:tc>
        <w:tc>
          <w:tcPr>
            <w:tcW w:w="3618" w:type="dxa"/>
            <w:vAlign w:val="center"/>
          </w:tcPr>
          <w:p w:rsidR="00334A7D" w:rsidRPr="00D2182B" w:rsidRDefault="00334A7D" w:rsidP="00937473">
            <w:pPr>
              <w:pStyle w:val="InstructorInformation"/>
              <w:rPr>
                <w:rFonts w:asciiTheme="minorHAnsi" w:hAnsiTheme="minorHAnsi" w:cstheme="minorHAnsi"/>
              </w:rPr>
            </w:pPr>
          </w:p>
        </w:tc>
      </w:tr>
    </w:tbl>
    <w:p w:rsidR="00334A7D" w:rsidRPr="00D2182B" w:rsidRDefault="00334A7D" w:rsidP="003700B9">
      <w:pPr>
        <w:pStyle w:val="Rule"/>
        <w:rPr>
          <w:rFonts w:asciiTheme="minorHAnsi" w:hAnsiTheme="minorHAnsi" w:cstheme="minorHAnsi"/>
        </w:rPr>
      </w:pPr>
    </w:p>
    <w:p w:rsidR="00937473" w:rsidRPr="00D2182B" w:rsidRDefault="00937473" w:rsidP="00BC493B">
      <w:pPr>
        <w:pStyle w:val="Heading2"/>
        <w:rPr>
          <w:rFonts w:asciiTheme="minorHAnsi" w:hAnsiTheme="minorHAnsi" w:cstheme="minorHAnsi"/>
          <w:b/>
        </w:rPr>
      </w:pPr>
      <w:r w:rsidRPr="00D2182B">
        <w:rPr>
          <w:rFonts w:asciiTheme="minorHAnsi" w:hAnsiTheme="minorHAnsi" w:cstheme="minorHAnsi"/>
          <w:b/>
        </w:rPr>
        <w:t>Text:</w:t>
      </w:r>
    </w:p>
    <w:p w:rsidR="00334A7D" w:rsidRPr="00D2182B" w:rsidRDefault="002B2CEE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Math Links</w:t>
      </w:r>
      <w:r w:rsidR="00DE5E90" w:rsidRPr="00D2182B">
        <w:rPr>
          <w:rFonts w:asciiTheme="minorHAnsi" w:hAnsiTheme="minorHAnsi" w:cstheme="minorHAnsi"/>
        </w:rPr>
        <w:t xml:space="preserve"> 8</w:t>
      </w:r>
    </w:p>
    <w:p w:rsidR="00823730" w:rsidRPr="00D2182B" w:rsidRDefault="00823730" w:rsidP="00937473">
      <w:pPr>
        <w:rPr>
          <w:rFonts w:asciiTheme="minorHAnsi" w:hAnsiTheme="minorHAnsi" w:cstheme="minorHAnsi"/>
          <w:b/>
        </w:rPr>
      </w:pPr>
      <w:r w:rsidRPr="00D2182B">
        <w:rPr>
          <w:rFonts w:asciiTheme="minorHAnsi" w:hAnsiTheme="minorHAnsi" w:cstheme="minorHAnsi"/>
          <w:b/>
        </w:rPr>
        <w:t>Websites:</w:t>
      </w:r>
    </w:p>
    <w:p w:rsidR="00823730" w:rsidRPr="00D2182B" w:rsidRDefault="00823730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www.missharvey.weebly.com</w:t>
      </w:r>
    </w:p>
    <w:p w:rsidR="00823730" w:rsidRPr="00D2182B" w:rsidRDefault="00FE2156" w:rsidP="00937473">
      <w:pPr>
        <w:rPr>
          <w:rFonts w:asciiTheme="minorHAnsi" w:hAnsiTheme="minorHAnsi" w:cstheme="minorHAnsi"/>
        </w:rPr>
      </w:pPr>
      <w:hyperlink r:id="rId10" w:history="1">
        <w:r w:rsidR="00823730" w:rsidRPr="00D2182B">
          <w:rPr>
            <w:rStyle w:val="Hyperlink"/>
            <w:rFonts w:asciiTheme="minorHAnsi" w:hAnsiTheme="minorHAnsi" w:cstheme="minorHAnsi"/>
            <w:color w:val="auto"/>
            <w:u w:val="none"/>
          </w:rPr>
          <w:t>www.khanacademy.org</w:t>
        </w:r>
      </w:hyperlink>
    </w:p>
    <w:p w:rsidR="00823730" w:rsidRPr="00D2182B" w:rsidRDefault="00823730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http://highered.mcgraw-hill.com/sites/0070973385/student_view0/</w:t>
      </w:r>
    </w:p>
    <w:p w:rsidR="00937473" w:rsidRPr="00D2182B" w:rsidRDefault="00937473" w:rsidP="00BC493B">
      <w:pPr>
        <w:pStyle w:val="Heading2"/>
        <w:rPr>
          <w:rFonts w:asciiTheme="minorHAnsi" w:hAnsiTheme="minorHAnsi" w:cstheme="minorHAnsi"/>
          <w:b/>
        </w:rPr>
      </w:pPr>
      <w:r w:rsidRPr="00D2182B">
        <w:rPr>
          <w:rFonts w:asciiTheme="minorHAnsi" w:hAnsiTheme="minorHAnsi" w:cstheme="minorHAnsi"/>
          <w:b/>
        </w:rPr>
        <w:t>Description:</w:t>
      </w:r>
    </w:p>
    <w:p w:rsidR="00D2182B" w:rsidRPr="00D2182B" w:rsidRDefault="00D2182B" w:rsidP="00BC493B">
      <w:pPr>
        <w:pStyle w:val="Heading2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This Course will cover the following BC Government Prescribed Learning Outcomes:</w:t>
      </w:r>
      <w:r w:rsidRPr="00D2182B">
        <w:rPr>
          <w:rFonts w:asciiTheme="minorHAnsi" w:hAnsiTheme="minorHAnsi" w:cstheme="minorHAnsi"/>
        </w:rPr>
        <w:br/>
      </w:r>
      <w:r w:rsidRPr="00D2182B">
        <w:rPr>
          <w:rStyle w:val="Strong"/>
          <w:rFonts w:asciiTheme="minorHAnsi" w:hAnsiTheme="minorHAnsi" w:cstheme="minorHAnsi"/>
          <w:color w:val="339999"/>
        </w:rPr>
        <w:t>Number:</w:t>
      </w:r>
      <w:r w:rsidRPr="00D2182B">
        <w:rPr>
          <w:rFonts w:asciiTheme="minorHAnsi" w:hAnsiTheme="minorHAnsi" w:cstheme="minorHAnsi"/>
        </w:rPr>
        <w:br/>
        <w:t>powers</w:t>
      </w:r>
      <w:r w:rsidRPr="00D2182B">
        <w:rPr>
          <w:rFonts w:asciiTheme="minorHAnsi" w:hAnsiTheme="minorHAnsi" w:cstheme="minorHAnsi"/>
        </w:rPr>
        <w:br/>
        <w:t>rational numbers</w:t>
      </w:r>
      <w:r w:rsidRPr="00D2182B">
        <w:rPr>
          <w:rFonts w:asciiTheme="minorHAnsi" w:hAnsiTheme="minorHAnsi" w:cstheme="minorHAnsi"/>
        </w:rPr>
        <w:br/>
        <w:t>square root of positive rational numbers</w:t>
      </w:r>
      <w:r w:rsidRPr="00D2182B">
        <w:rPr>
          <w:rFonts w:asciiTheme="minorHAnsi" w:hAnsiTheme="minorHAnsi" w:cstheme="minorHAnsi"/>
        </w:rPr>
        <w:br/>
      </w:r>
      <w:r w:rsidRPr="00D2182B">
        <w:rPr>
          <w:rStyle w:val="Strong"/>
          <w:rFonts w:asciiTheme="minorHAnsi" w:hAnsiTheme="minorHAnsi" w:cstheme="minorHAnsi"/>
          <w:color w:val="339999"/>
        </w:rPr>
        <w:t>Pattern and Relations:</w:t>
      </w:r>
      <w:r w:rsidRPr="00D2182B">
        <w:rPr>
          <w:rFonts w:asciiTheme="minorHAnsi" w:hAnsiTheme="minorHAnsi" w:cstheme="minorHAnsi"/>
        </w:rPr>
        <w:br/>
        <w:t>graph of linear relations</w:t>
      </w:r>
      <w:r w:rsidRPr="00D2182B">
        <w:rPr>
          <w:rFonts w:asciiTheme="minorHAnsi" w:hAnsiTheme="minorHAnsi" w:cstheme="minorHAnsi"/>
        </w:rPr>
        <w:br/>
        <w:t>interpolation and extrapolation</w:t>
      </w:r>
      <w:r w:rsidRPr="00D2182B">
        <w:rPr>
          <w:rFonts w:asciiTheme="minorHAnsi" w:hAnsiTheme="minorHAnsi" w:cstheme="minorHAnsi"/>
        </w:rPr>
        <w:br/>
        <w:t>linear equations</w:t>
      </w:r>
      <w:r w:rsidRPr="00D2182B">
        <w:rPr>
          <w:rFonts w:asciiTheme="minorHAnsi" w:hAnsiTheme="minorHAnsi" w:cstheme="minorHAnsi"/>
        </w:rPr>
        <w:br/>
        <w:t>single variable linear inequalities</w:t>
      </w:r>
      <w:r w:rsidRPr="00D2182B">
        <w:rPr>
          <w:rFonts w:asciiTheme="minorHAnsi" w:hAnsiTheme="minorHAnsi" w:cstheme="minorHAnsi"/>
        </w:rPr>
        <w:br/>
        <w:t>operations on polynomials</w:t>
      </w:r>
      <w:r w:rsidRPr="00D2182B">
        <w:rPr>
          <w:rFonts w:asciiTheme="minorHAnsi" w:hAnsiTheme="minorHAnsi" w:cstheme="minorHAnsi"/>
        </w:rPr>
        <w:br/>
      </w:r>
      <w:r w:rsidRPr="00D2182B">
        <w:rPr>
          <w:rStyle w:val="Strong"/>
          <w:rFonts w:asciiTheme="minorHAnsi" w:hAnsiTheme="minorHAnsi" w:cstheme="minorHAnsi"/>
          <w:color w:val="339999"/>
        </w:rPr>
        <w:t>Shape and Space:</w:t>
      </w:r>
      <w:r w:rsidRPr="00D2182B">
        <w:rPr>
          <w:rFonts w:asciiTheme="minorHAnsi" w:hAnsiTheme="minorHAnsi" w:cstheme="minorHAnsi"/>
        </w:rPr>
        <w:br/>
      </w:r>
      <w:proofErr w:type="spellStart"/>
      <w:r w:rsidRPr="00D2182B">
        <w:rPr>
          <w:rFonts w:asciiTheme="minorHAnsi" w:hAnsiTheme="minorHAnsi" w:cstheme="minorHAnsi"/>
        </w:rPr>
        <w:t>cirlce</w:t>
      </w:r>
      <w:proofErr w:type="spellEnd"/>
      <w:r w:rsidRPr="00D2182B">
        <w:rPr>
          <w:rFonts w:asciiTheme="minorHAnsi" w:hAnsiTheme="minorHAnsi" w:cstheme="minorHAnsi"/>
        </w:rPr>
        <w:t xml:space="preserve"> properties</w:t>
      </w:r>
      <w:r w:rsidRPr="00D2182B">
        <w:rPr>
          <w:rFonts w:asciiTheme="minorHAnsi" w:hAnsiTheme="minorHAnsi" w:cstheme="minorHAnsi"/>
        </w:rPr>
        <w:br/>
        <w:t>surface area of composite 3-D objects</w:t>
      </w:r>
      <w:r w:rsidRPr="00D2182B">
        <w:rPr>
          <w:rFonts w:asciiTheme="minorHAnsi" w:hAnsiTheme="minorHAnsi" w:cstheme="minorHAnsi"/>
        </w:rPr>
        <w:br/>
      </w:r>
      <w:proofErr w:type="spellStart"/>
      <w:r w:rsidRPr="00D2182B">
        <w:rPr>
          <w:rFonts w:asciiTheme="minorHAnsi" w:hAnsiTheme="minorHAnsi" w:cstheme="minorHAnsi"/>
        </w:rPr>
        <w:t>simularity</w:t>
      </w:r>
      <w:proofErr w:type="spellEnd"/>
      <w:r w:rsidRPr="00D2182B">
        <w:rPr>
          <w:rFonts w:asciiTheme="minorHAnsi" w:hAnsiTheme="minorHAnsi" w:cstheme="minorHAnsi"/>
        </w:rPr>
        <w:t xml:space="preserve"> of polygons</w:t>
      </w:r>
      <w:r w:rsidRPr="00D2182B">
        <w:rPr>
          <w:rFonts w:asciiTheme="minorHAnsi" w:hAnsiTheme="minorHAnsi" w:cstheme="minorHAnsi"/>
        </w:rPr>
        <w:br/>
        <w:t>scale diagrams of 2-D shapes</w:t>
      </w:r>
      <w:r w:rsidRPr="00D2182B">
        <w:rPr>
          <w:rFonts w:asciiTheme="minorHAnsi" w:hAnsiTheme="minorHAnsi" w:cstheme="minorHAnsi"/>
        </w:rPr>
        <w:br/>
        <w:t>line and rotational symmetry</w:t>
      </w:r>
      <w:r w:rsidRPr="00D2182B">
        <w:rPr>
          <w:rFonts w:asciiTheme="minorHAnsi" w:hAnsiTheme="minorHAnsi" w:cstheme="minorHAnsi"/>
        </w:rPr>
        <w:br/>
      </w:r>
      <w:r w:rsidRPr="00D2182B">
        <w:rPr>
          <w:rStyle w:val="Strong"/>
          <w:rFonts w:asciiTheme="minorHAnsi" w:hAnsiTheme="minorHAnsi" w:cstheme="minorHAnsi"/>
          <w:color w:val="339999"/>
        </w:rPr>
        <w:t>Statistics and Probability</w:t>
      </w:r>
      <w:r w:rsidRPr="00D2182B">
        <w:rPr>
          <w:rFonts w:asciiTheme="minorHAnsi" w:hAnsiTheme="minorHAnsi" w:cstheme="minorHAnsi"/>
        </w:rPr>
        <w:br/>
        <w:t>data collection</w:t>
      </w:r>
      <w:r w:rsidRPr="00D2182B">
        <w:rPr>
          <w:rFonts w:asciiTheme="minorHAnsi" w:hAnsiTheme="minorHAnsi" w:cstheme="minorHAnsi"/>
        </w:rPr>
        <w:br/>
        <w:t>population and sample data</w:t>
      </w:r>
      <w:r w:rsidRPr="00D2182B">
        <w:rPr>
          <w:rFonts w:asciiTheme="minorHAnsi" w:hAnsiTheme="minorHAnsi" w:cstheme="minorHAnsi"/>
        </w:rPr>
        <w:br/>
        <w:t xml:space="preserve">project plan for collection, display and </w:t>
      </w:r>
      <w:proofErr w:type="spellStart"/>
      <w:r w:rsidRPr="00D2182B">
        <w:rPr>
          <w:rFonts w:asciiTheme="minorHAnsi" w:hAnsiTheme="minorHAnsi" w:cstheme="minorHAnsi"/>
        </w:rPr>
        <w:t>anlysis</w:t>
      </w:r>
      <w:proofErr w:type="spellEnd"/>
      <w:r w:rsidRPr="00D2182B">
        <w:rPr>
          <w:rFonts w:asciiTheme="minorHAnsi" w:hAnsiTheme="minorHAnsi" w:cstheme="minorHAnsi"/>
        </w:rPr>
        <w:t xml:space="preserve"> of data</w:t>
      </w:r>
      <w:r w:rsidRPr="00D2182B">
        <w:rPr>
          <w:rFonts w:asciiTheme="minorHAnsi" w:hAnsiTheme="minorHAnsi" w:cstheme="minorHAnsi"/>
        </w:rPr>
        <w:br/>
      </w:r>
      <w:proofErr w:type="spellStart"/>
      <w:r w:rsidRPr="00D2182B">
        <w:rPr>
          <w:rFonts w:asciiTheme="minorHAnsi" w:hAnsiTheme="minorHAnsi" w:cstheme="minorHAnsi"/>
        </w:rPr>
        <w:t>propability</w:t>
      </w:r>
      <w:proofErr w:type="spellEnd"/>
      <w:r w:rsidRPr="00D2182B">
        <w:rPr>
          <w:rFonts w:asciiTheme="minorHAnsi" w:hAnsiTheme="minorHAnsi" w:cstheme="minorHAnsi"/>
        </w:rPr>
        <w:t xml:space="preserve"> in society</w:t>
      </w:r>
    </w:p>
    <w:p w:rsidR="00937473" w:rsidRPr="00D2182B" w:rsidRDefault="00937473" w:rsidP="00BC493B">
      <w:pPr>
        <w:pStyle w:val="Heading2"/>
        <w:rPr>
          <w:rFonts w:asciiTheme="minorHAnsi" w:hAnsiTheme="minorHAnsi" w:cstheme="minorHAnsi"/>
          <w:b/>
        </w:rPr>
      </w:pPr>
      <w:r w:rsidRPr="00D2182B">
        <w:rPr>
          <w:rFonts w:asciiTheme="minorHAnsi" w:hAnsiTheme="minorHAnsi" w:cstheme="minorHAnsi"/>
          <w:b/>
        </w:rPr>
        <w:t>Goals:</w:t>
      </w:r>
    </w:p>
    <w:p w:rsidR="00937473" w:rsidRPr="00D2182B" w:rsidRDefault="007D3242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To learn about the proce</w:t>
      </w:r>
      <w:r w:rsidR="00DE5E90" w:rsidRPr="00D2182B">
        <w:rPr>
          <w:rFonts w:asciiTheme="minorHAnsi" w:hAnsiTheme="minorHAnsi" w:cstheme="minorHAnsi"/>
        </w:rPr>
        <w:t>sses and applications of Math</w:t>
      </w:r>
    </w:p>
    <w:p w:rsidR="00FD31FB" w:rsidRPr="00D2182B" w:rsidRDefault="007D3242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To learn the Ministry of Education’s Prescribed Learning Outcomes</w:t>
      </w:r>
    </w:p>
    <w:p w:rsidR="00FD31FB" w:rsidRPr="00D2182B" w:rsidRDefault="007D3242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To have fun!</w:t>
      </w:r>
    </w:p>
    <w:p w:rsidR="0088266D" w:rsidRPr="00D2182B" w:rsidRDefault="007D3242" w:rsidP="00037CEF">
      <w:pPr>
        <w:pStyle w:val="Heading2"/>
        <w:rPr>
          <w:rFonts w:asciiTheme="minorHAnsi" w:hAnsiTheme="minorHAnsi" w:cstheme="minorHAnsi"/>
          <w:b/>
        </w:rPr>
        <w:sectPr w:rsidR="0088266D" w:rsidRPr="00D2182B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2182B">
        <w:rPr>
          <w:rFonts w:asciiTheme="minorHAnsi" w:hAnsiTheme="minorHAnsi" w:cstheme="minorHAnsi"/>
          <w:b/>
        </w:rPr>
        <w:lastRenderedPageBreak/>
        <w:t>Outline</w:t>
      </w:r>
    </w:p>
    <w:p w:rsidR="00DE5E90" w:rsidRPr="00D2182B" w:rsidRDefault="0088266D" w:rsidP="00BC493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lastRenderedPageBreak/>
        <w:t xml:space="preserve">There are approximately </w:t>
      </w:r>
      <w:r w:rsidR="00DE5E90" w:rsidRPr="00D2182B">
        <w:rPr>
          <w:rFonts w:asciiTheme="minorHAnsi" w:hAnsiTheme="minorHAnsi" w:cstheme="minorHAnsi"/>
        </w:rPr>
        <w:t>86</w:t>
      </w:r>
      <w:r w:rsidRPr="00D2182B">
        <w:rPr>
          <w:rFonts w:asciiTheme="minorHAnsi" w:hAnsiTheme="minorHAnsi" w:cstheme="minorHAnsi"/>
        </w:rPr>
        <w:t xml:space="preserve"> days of instruction, therefore there are ~8 days (2 per unit) of flexibility that will be used at my discretion</w:t>
      </w:r>
    </w:p>
    <w:p w:rsidR="00823730" w:rsidRPr="00D2182B" w:rsidRDefault="00823730" w:rsidP="00BC493B">
      <w:pPr>
        <w:pStyle w:val="Heading2"/>
        <w:rPr>
          <w:rFonts w:asciiTheme="minorHAnsi" w:hAnsiTheme="minorHAnsi" w:cstheme="minorHAnsi"/>
          <w:b/>
        </w:rPr>
      </w:pPr>
    </w:p>
    <w:p w:rsidR="00FD31FB" w:rsidRPr="00D2182B" w:rsidRDefault="00FD31FB" w:rsidP="00BC493B">
      <w:pPr>
        <w:pStyle w:val="Heading2"/>
        <w:rPr>
          <w:rFonts w:asciiTheme="minorHAnsi" w:hAnsiTheme="minorHAnsi" w:cstheme="minorHAnsi"/>
          <w:b/>
        </w:rPr>
      </w:pPr>
      <w:r w:rsidRPr="00D2182B">
        <w:rPr>
          <w:rFonts w:asciiTheme="minorHAnsi" w:hAnsiTheme="minorHAnsi" w:cstheme="minorHAnsi"/>
          <w:b/>
        </w:rPr>
        <w:t>Evaluation:</w:t>
      </w:r>
    </w:p>
    <w:p w:rsidR="000378E2" w:rsidRPr="00D2182B" w:rsidRDefault="000C7B2A" w:rsidP="000378E2">
      <w:pPr>
        <w:ind w:left="720" w:firstLine="720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Homework: 3</w:t>
      </w:r>
      <w:r w:rsidR="00DE5E90" w:rsidRPr="00D2182B">
        <w:rPr>
          <w:rFonts w:asciiTheme="minorHAnsi" w:hAnsiTheme="minorHAnsi" w:cstheme="minorHAnsi"/>
        </w:rPr>
        <w:t>0%</w:t>
      </w:r>
    </w:p>
    <w:p w:rsidR="00DE5E90" w:rsidRPr="00D2182B" w:rsidRDefault="000C7B2A" w:rsidP="000378E2">
      <w:pPr>
        <w:ind w:left="720" w:firstLine="720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Drills: 1</w:t>
      </w:r>
      <w:r w:rsidR="00DE5E90" w:rsidRPr="00D2182B">
        <w:rPr>
          <w:rFonts w:asciiTheme="minorHAnsi" w:hAnsiTheme="minorHAnsi" w:cstheme="minorHAnsi"/>
        </w:rPr>
        <w:t>0%</w:t>
      </w:r>
    </w:p>
    <w:p w:rsidR="00DE5E90" w:rsidRPr="00D2182B" w:rsidRDefault="006F2A1F" w:rsidP="000378E2">
      <w:pPr>
        <w:ind w:left="720" w:firstLine="720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Khan Academy: 2</w:t>
      </w:r>
      <w:r w:rsidR="00DE5E90" w:rsidRPr="00D2182B">
        <w:rPr>
          <w:rFonts w:asciiTheme="minorHAnsi" w:hAnsiTheme="minorHAnsi" w:cstheme="minorHAnsi"/>
        </w:rPr>
        <w:t>0%</w:t>
      </w:r>
    </w:p>
    <w:p w:rsidR="0088266D" w:rsidRPr="00D2182B" w:rsidRDefault="006F2A1F" w:rsidP="000C7B2A">
      <w:pPr>
        <w:ind w:left="720" w:firstLine="720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Tests: 4</w:t>
      </w:r>
      <w:r w:rsidR="000C7B2A" w:rsidRPr="00D2182B">
        <w:rPr>
          <w:rFonts w:asciiTheme="minorHAnsi" w:hAnsiTheme="minorHAnsi" w:cstheme="minorHAnsi"/>
        </w:rPr>
        <w:t>0%</w:t>
      </w:r>
    </w:p>
    <w:p w:rsidR="0089216A" w:rsidRPr="00D2182B" w:rsidRDefault="0089216A" w:rsidP="0088266D">
      <w:pPr>
        <w:pStyle w:val="Heading2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Course Schedule:</w:t>
      </w:r>
    </w:p>
    <w:p w:rsidR="0089216A" w:rsidRPr="00D2182B" w:rsidRDefault="0089216A" w:rsidP="00937473">
      <w:pPr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96570" w:rsidRPr="00D2182B">
        <w:trPr>
          <w:trHeight w:val="360"/>
        </w:trPr>
        <w:tc>
          <w:tcPr>
            <w:tcW w:w="2952" w:type="dxa"/>
            <w:vAlign w:val="center"/>
          </w:tcPr>
          <w:p w:rsidR="00796570" w:rsidRPr="00D2182B" w:rsidRDefault="000378E2" w:rsidP="00BE762F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2952" w:type="dxa"/>
            <w:vAlign w:val="center"/>
          </w:tcPr>
          <w:p w:rsidR="00796570" w:rsidRPr="00D2182B" w:rsidRDefault="00796570" w:rsidP="00BE762F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</w:p>
        </w:tc>
        <w:tc>
          <w:tcPr>
            <w:tcW w:w="2952" w:type="dxa"/>
            <w:vAlign w:val="center"/>
          </w:tcPr>
          <w:p w:rsidR="000378E2" w:rsidRPr="00D2182B" w:rsidRDefault="000378E2" w:rsidP="00BE762F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Homework</w:t>
            </w:r>
          </w:p>
        </w:tc>
      </w:tr>
      <w:tr w:rsidR="00796570" w:rsidRPr="00D2182B">
        <w:trPr>
          <w:trHeight w:val="360"/>
        </w:trPr>
        <w:tc>
          <w:tcPr>
            <w:tcW w:w="2952" w:type="dxa"/>
            <w:vAlign w:val="center"/>
          </w:tcPr>
          <w:p w:rsidR="00796570" w:rsidRPr="00D2182B" w:rsidRDefault="000378E2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vAlign w:val="center"/>
          </w:tcPr>
          <w:p w:rsidR="00796570" w:rsidRPr="00D2182B" w:rsidRDefault="000378E2" w:rsidP="00DE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Intro to the </w:t>
            </w:r>
            <w:r w:rsidR="00DE5E90" w:rsidRPr="00D2182B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2952" w:type="dxa"/>
            <w:vAlign w:val="center"/>
          </w:tcPr>
          <w:p w:rsidR="000378E2" w:rsidRPr="00D2182B" w:rsidRDefault="00DE5E90" w:rsidP="00DE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2A698E" w:rsidRPr="00D2182B">
        <w:trPr>
          <w:trHeight w:val="360"/>
        </w:trPr>
        <w:tc>
          <w:tcPr>
            <w:tcW w:w="2952" w:type="dxa"/>
            <w:vAlign w:val="center"/>
          </w:tcPr>
          <w:p w:rsidR="002A698E" w:rsidRPr="00D2182B" w:rsidRDefault="002A698E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2A698E" w:rsidRPr="00D2182B" w:rsidRDefault="00D2182B" w:rsidP="0079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Rational Numbers</w:t>
            </w:r>
            <w:r w:rsidR="00DE5E90" w:rsidRPr="00D21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2A698E" w:rsidRPr="00D2182B" w:rsidRDefault="002A698E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62F" w:rsidRPr="00D2182B">
        <w:trPr>
          <w:trHeight w:val="360"/>
        </w:trPr>
        <w:tc>
          <w:tcPr>
            <w:tcW w:w="2952" w:type="dxa"/>
            <w:vAlign w:val="center"/>
          </w:tcPr>
          <w:p w:rsidR="00BE762F" w:rsidRPr="00D2182B" w:rsidRDefault="000378E2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2" w:type="dxa"/>
            <w:vAlign w:val="center"/>
          </w:tcPr>
          <w:p w:rsidR="00BE762F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 Comparing and Ordering Rational Numbers</w:t>
            </w:r>
          </w:p>
        </w:tc>
        <w:tc>
          <w:tcPr>
            <w:tcW w:w="2952" w:type="dxa"/>
            <w:vAlign w:val="center"/>
          </w:tcPr>
          <w:p w:rsidR="000378E2" w:rsidRPr="00D2182B" w:rsidRDefault="00417ED6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182B">
              <w:rPr>
                <w:rFonts w:asciiTheme="minorHAnsi" w:hAnsiTheme="minorHAnsi" w:cstheme="minorHAnsi"/>
                <w:sz w:val="22"/>
                <w:szCs w:val="22"/>
              </w:rPr>
              <w:t>51-51:</w:t>
            </w:r>
          </w:p>
        </w:tc>
      </w:tr>
      <w:tr w:rsidR="00BE762F" w:rsidRPr="00D2182B">
        <w:trPr>
          <w:trHeight w:val="360"/>
        </w:trPr>
        <w:tc>
          <w:tcPr>
            <w:tcW w:w="2952" w:type="dxa"/>
            <w:vAlign w:val="center"/>
          </w:tcPr>
          <w:p w:rsidR="00BE762F" w:rsidRPr="00D2182B" w:rsidRDefault="000378E2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2952" w:type="dxa"/>
            <w:vAlign w:val="center"/>
          </w:tcPr>
          <w:p w:rsidR="00BE762F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 Problem Solving with Rational #’s in Decimal Form</w:t>
            </w:r>
          </w:p>
        </w:tc>
        <w:tc>
          <w:tcPr>
            <w:tcW w:w="2952" w:type="dxa"/>
            <w:vAlign w:val="center"/>
          </w:tcPr>
          <w:p w:rsidR="00F57275" w:rsidRPr="00D2182B" w:rsidRDefault="0056569A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182B">
              <w:rPr>
                <w:rFonts w:asciiTheme="minorHAnsi" w:hAnsiTheme="minorHAnsi" w:cstheme="minorHAnsi"/>
                <w:sz w:val="22"/>
                <w:szCs w:val="22"/>
              </w:rPr>
              <w:t>59-62:</w:t>
            </w:r>
          </w:p>
        </w:tc>
      </w:tr>
      <w:tr w:rsidR="00BE762F" w:rsidRPr="00D2182B">
        <w:trPr>
          <w:trHeight w:val="360"/>
        </w:trPr>
        <w:tc>
          <w:tcPr>
            <w:tcW w:w="2952" w:type="dxa"/>
            <w:vAlign w:val="center"/>
          </w:tcPr>
          <w:p w:rsidR="00BE762F" w:rsidRPr="00D2182B" w:rsidRDefault="00DD424D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52" w:type="dxa"/>
            <w:vAlign w:val="center"/>
          </w:tcPr>
          <w:p w:rsidR="00BE762F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Problem Solving with Rational #’s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2952" w:type="dxa"/>
            <w:vAlign w:val="center"/>
          </w:tcPr>
          <w:p w:rsidR="00BE762F" w:rsidRPr="00D2182B" w:rsidRDefault="0056569A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182B">
              <w:rPr>
                <w:rFonts w:asciiTheme="minorHAnsi" w:hAnsiTheme="minorHAnsi" w:cstheme="minorHAnsi"/>
                <w:sz w:val="22"/>
                <w:szCs w:val="22"/>
              </w:rPr>
              <w:t>68-71:</w:t>
            </w:r>
          </w:p>
        </w:tc>
      </w:tr>
      <w:tr w:rsidR="00BE762F" w:rsidRPr="00D2182B" w:rsidTr="00D2182B">
        <w:trPr>
          <w:trHeight w:val="778"/>
        </w:trPr>
        <w:tc>
          <w:tcPr>
            <w:tcW w:w="2952" w:type="dxa"/>
            <w:vAlign w:val="center"/>
          </w:tcPr>
          <w:p w:rsidR="00BE762F" w:rsidRPr="00D2182B" w:rsidRDefault="007709CF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52" w:type="dxa"/>
            <w:vAlign w:val="center"/>
          </w:tcPr>
          <w:p w:rsidR="00BE762F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 Determining Square Roots of Rational Numbers</w:t>
            </w:r>
          </w:p>
        </w:tc>
        <w:tc>
          <w:tcPr>
            <w:tcW w:w="2952" w:type="dxa"/>
            <w:vAlign w:val="center"/>
          </w:tcPr>
          <w:p w:rsidR="00BE762F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78-81: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C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2</w:t>
            </w: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82-83: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C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Khan Academy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C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Study for test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C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Chapter 2</w:t>
            </w:r>
            <w:r w:rsidRPr="00D21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Test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C3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Powers and Exponents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Using Exponents to Describe Numbers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97-98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 Exponent Laws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106-107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 Order of Operations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111-113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A20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 Using Exponents to Solve Problems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D21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118-119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0029A1" w:rsidP="00002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52" w:type="dxa"/>
            <w:vAlign w:val="center"/>
          </w:tcPr>
          <w:p w:rsidR="00D2182B" w:rsidRPr="00D2182B" w:rsidRDefault="000029A1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3</w:t>
            </w:r>
            <w:r w:rsidR="00D2182B"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002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29A1">
              <w:rPr>
                <w:rFonts w:asciiTheme="minorHAnsi" w:hAnsiTheme="minorHAnsi" w:cstheme="minorHAnsi"/>
                <w:sz w:val="22"/>
                <w:szCs w:val="22"/>
              </w:rPr>
              <w:t>120-121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029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Khan Academy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Study for test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029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52" w:type="dxa"/>
            <w:vAlign w:val="center"/>
          </w:tcPr>
          <w:p w:rsidR="00D2182B" w:rsidRPr="00D2182B" w:rsidRDefault="000029A1" w:rsidP="0082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Chapter 3</w:t>
            </w:r>
            <w:bookmarkStart w:id="0" w:name="_GoBack"/>
            <w:bookmarkEnd w:id="0"/>
            <w:r w:rsidR="00D2182B" w:rsidRPr="00D21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Test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/>
                <w:sz w:val="22"/>
                <w:szCs w:val="22"/>
              </w:rPr>
              <w:t>Fraction Operations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6.1 Multiplying fractions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202-203: 4-9, 11,12,15,16          b.17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6.2 Dividing a fraction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208-209: 4-10,12                        b.14</w:t>
            </w:r>
          </w:p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6.3 Multiplying proper fractions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627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214-215: 3-11,13-15                         b. 16</w:t>
            </w: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6.4 multiplying improper fractions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D2182B">
              <w:rPr>
                <w:rFonts w:asciiTheme="minorHAnsi" w:hAnsiTheme="minorHAnsi" w:cstheme="minorHAnsi"/>
                <w:sz w:val="22"/>
                <w:szCs w:val="22"/>
              </w:rPr>
              <w:t xml:space="preserve"> 220-221: 4-13, 15,16,20              b.21</w:t>
            </w:r>
          </w:p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79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32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33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35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37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38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39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2182B" w:rsidRPr="00D2182B">
        <w:trPr>
          <w:trHeight w:val="360"/>
        </w:trPr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182B">
              <w:rPr>
                <w:rFonts w:asciiTheme="minorHAnsi" w:hAnsiTheme="minorHAnsi" w:cstheme="minorHAnsi"/>
                <w:b w:val="0"/>
                <w:sz w:val="22"/>
                <w:szCs w:val="22"/>
              </w:rPr>
              <w:t>41</w:t>
            </w: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2182B" w:rsidRPr="00D2182B" w:rsidRDefault="00D2182B" w:rsidP="00823730">
            <w:pPr>
              <w:pStyle w:val="Bold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9216A" w:rsidRPr="00D2182B" w:rsidRDefault="0089216A" w:rsidP="00937473">
      <w:pPr>
        <w:rPr>
          <w:rFonts w:asciiTheme="minorHAnsi" w:hAnsiTheme="minorHAnsi" w:cstheme="minorHAnsi"/>
        </w:rPr>
      </w:pPr>
    </w:p>
    <w:p w:rsidR="0089216A" w:rsidRPr="00D2182B" w:rsidRDefault="0089216A" w:rsidP="00BC493B">
      <w:pPr>
        <w:pStyle w:val="Heading2"/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t>Examinations:</w:t>
      </w:r>
    </w:p>
    <w:p w:rsidR="0089216A" w:rsidRPr="00D2182B" w:rsidRDefault="0089216A" w:rsidP="00937473">
      <w:pPr>
        <w:rPr>
          <w:rFonts w:asciiTheme="minorHAnsi" w:hAnsiTheme="minorHAnsi" w:cstheme="minorHAnsi"/>
        </w:rPr>
      </w:pPr>
      <w:r w:rsidRPr="00D2182B">
        <w:rPr>
          <w:rFonts w:asciiTheme="minorHAnsi" w:hAnsiTheme="minorHAnsi" w:cstheme="minorHAnsi"/>
        </w:rPr>
        <w:lastRenderedPageBreak/>
        <w:fldChar w:fldCharType="begin"/>
      </w:r>
      <w:r w:rsidRPr="00D2182B">
        <w:rPr>
          <w:rFonts w:asciiTheme="minorHAnsi" w:hAnsiTheme="minorHAnsi" w:cstheme="minorHAnsi"/>
        </w:rPr>
        <w:instrText>MACROBUTTON DoFieldClick [</w:instrText>
      </w:r>
      <w:r w:rsidRPr="00D2182B">
        <w:rPr>
          <w:rFonts w:asciiTheme="minorHAnsi" w:hAnsiTheme="minorHAnsi" w:cstheme="minorHAnsi"/>
          <w:b/>
        </w:rPr>
        <w:instrText>Enter time and place of exams here.</w:instrText>
      </w:r>
      <w:r w:rsidRPr="00D2182B">
        <w:rPr>
          <w:rFonts w:asciiTheme="minorHAnsi" w:hAnsiTheme="minorHAnsi" w:cstheme="minorHAnsi"/>
        </w:rPr>
        <w:instrText>]</w:instrText>
      </w:r>
      <w:r w:rsidRPr="00D2182B">
        <w:rPr>
          <w:rFonts w:asciiTheme="minorHAnsi" w:hAnsiTheme="minorHAnsi" w:cstheme="minorHAnsi"/>
        </w:rPr>
        <w:fldChar w:fldCharType="end"/>
      </w:r>
    </w:p>
    <w:p w:rsidR="0056569A" w:rsidRPr="00D2182B" w:rsidRDefault="0056569A">
      <w:pPr>
        <w:rPr>
          <w:rFonts w:asciiTheme="minorHAnsi" w:hAnsiTheme="minorHAnsi" w:cstheme="minorHAnsi"/>
        </w:rPr>
      </w:pPr>
    </w:p>
    <w:sectPr w:rsidR="0056569A" w:rsidRPr="00D2182B" w:rsidSect="008826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56" w:rsidRDefault="00FE2156" w:rsidP="00334A7D">
      <w:r>
        <w:separator/>
      </w:r>
    </w:p>
  </w:endnote>
  <w:endnote w:type="continuationSeparator" w:id="0">
    <w:p w:rsidR="00FE2156" w:rsidRDefault="00FE2156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30" w:rsidRDefault="00823730" w:rsidP="003666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029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56" w:rsidRDefault="00FE2156" w:rsidP="00334A7D">
      <w:r>
        <w:separator/>
      </w:r>
    </w:p>
  </w:footnote>
  <w:footnote w:type="continuationSeparator" w:id="0">
    <w:p w:rsidR="00FE2156" w:rsidRDefault="00FE2156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F6EFC"/>
    <w:multiLevelType w:val="hybridMultilevel"/>
    <w:tmpl w:val="3BC68AAA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7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2"/>
  </w:num>
  <w:num w:numId="5">
    <w:abstractNumId w:val="24"/>
  </w:num>
  <w:num w:numId="6">
    <w:abstractNumId w:val="7"/>
  </w:num>
  <w:num w:numId="7">
    <w:abstractNumId w:val="38"/>
  </w:num>
  <w:num w:numId="8">
    <w:abstractNumId w:val="9"/>
  </w:num>
  <w:num w:numId="9">
    <w:abstractNumId w:val="39"/>
  </w:num>
  <w:num w:numId="10">
    <w:abstractNumId w:val="17"/>
  </w:num>
  <w:num w:numId="11">
    <w:abstractNumId w:val="3"/>
  </w:num>
  <w:num w:numId="12">
    <w:abstractNumId w:val="13"/>
  </w:num>
  <w:num w:numId="13">
    <w:abstractNumId w:val="31"/>
  </w:num>
  <w:num w:numId="14">
    <w:abstractNumId w:val="41"/>
  </w:num>
  <w:num w:numId="15">
    <w:abstractNumId w:val="17"/>
    <w:lvlOverride w:ilvl="0">
      <w:startOverride w:val="1"/>
    </w:lvlOverride>
  </w:num>
  <w:num w:numId="16">
    <w:abstractNumId w:val="33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20"/>
  </w:num>
  <w:num w:numId="22">
    <w:abstractNumId w:val="37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6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2"/>
  </w:num>
  <w:num w:numId="34">
    <w:abstractNumId w:val="15"/>
  </w:num>
  <w:num w:numId="35">
    <w:abstractNumId w:val="4"/>
  </w:num>
  <w:num w:numId="36">
    <w:abstractNumId w:val="22"/>
  </w:num>
  <w:num w:numId="37">
    <w:abstractNumId w:val="23"/>
  </w:num>
  <w:num w:numId="38">
    <w:abstractNumId w:val="35"/>
  </w:num>
  <w:num w:numId="39">
    <w:abstractNumId w:val="30"/>
  </w:num>
  <w:num w:numId="40">
    <w:abstractNumId w:val="40"/>
  </w:num>
  <w:num w:numId="41">
    <w:abstractNumId w:val="18"/>
  </w:num>
  <w:num w:numId="42">
    <w:abstractNumId w:val="29"/>
  </w:num>
  <w:num w:numId="43">
    <w:abstractNumId w:val="28"/>
  </w:num>
  <w:num w:numId="44">
    <w:abstractNumId w:val="34"/>
  </w:num>
  <w:num w:numId="45">
    <w:abstractNumId w:val="5"/>
  </w:num>
  <w:num w:numId="46">
    <w:abstractNumId w:val="27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2"/>
    <w:rsid w:val="000029A1"/>
    <w:rsid w:val="000378E2"/>
    <w:rsid w:val="00037CEF"/>
    <w:rsid w:val="00041841"/>
    <w:rsid w:val="000B12CD"/>
    <w:rsid w:val="000C7B2A"/>
    <w:rsid w:val="000E38E6"/>
    <w:rsid w:val="001E42AB"/>
    <w:rsid w:val="00205849"/>
    <w:rsid w:val="00210ABD"/>
    <w:rsid w:val="0022288A"/>
    <w:rsid w:val="00294F5A"/>
    <w:rsid w:val="002A698E"/>
    <w:rsid w:val="002B2CEE"/>
    <w:rsid w:val="002C07AA"/>
    <w:rsid w:val="003022BF"/>
    <w:rsid w:val="00334A7D"/>
    <w:rsid w:val="00334B8A"/>
    <w:rsid w:val="00361489"/>
    <w:rsid w:val="00366637"/>
    <w:rsid w:val="003700B9"/>
    <w:rsid w:val="0039224D"/>
    <w:rsid w:val="003F075C"/>
    <w:rsid w:val="00417ED6"/>
    <w:rsid w:val="00482CC0"/>
    <w:rsid w:val="004A3EF4"/>
    <w:rsid w:val="00561AB7"/>
    <w:rsid w:val="0056569A"/>
    <w:rsid w:val="005F4E14"/>
    <w:rsid w:val="006027C0"/>
    <w:rsid w:val="00627DD8"/>
    <w:rsid w:val="00627ECA"/>
    <w:rsid w:val="00690040"/>
    <w:rsid w:val="006F2A1F"/>
    <w:rsid w:val="0072175A"/>
    <w:rsid w:val="00765FB2"/>
    <w:rsid w:val="007709CF"/>
    <w:rsid w:val="00796570"/>
    <w:rsid w:val="007C47D8"/>
    <w:rsid w:val="007D3242"/>
    <w:rsid w:val="00823730"/>
    <w:rsid w:val="00844AF3"/>
    <w:rsid w:val="0088266D"/>
    <w:rsid w:val="0089216A"/>
    <w:rsid w:val="00895790"/>
    <w:rsid w:val="00895EF8"/>
    <w:rsid w:val="008A57C4"/>
    <w:rsid w:val="009355AB"/>
    <w:rsid w:val="00937473"/>
    <w:rsid w:val="00945CDB"/>
    <w:rsid w:val="009637B0"/>
    <w:rsid w:val="00965A68"/>
    <w:rsid w:val="00990E28"/>
    <w:rsid w:val="009C0EBA"/>
    <w:rsid w:val="00A2064E"/>
    <w:rsid w:val="00A368AB"/>
    <w:rsid w:val="00A65E52"/>
    <w:rsid w:val="00A96382"/>
    <w:rsid w:val="00B229A6"/>
    <w:rsid w:val="00B30AD6"/>
    <w:rsid w:val="00B5422C"/>
    <w:rsid w:val="00B66C4B"/>
    <w:rsid w:val="00BC2FAD"/>
    <w:rsid w:val="00BC493B"/>
    <w:rsid w:val="00BD4C97"/>
    <w:rsid w:val="00BE0B34"/>
    <w:rsid w:val="00BE762F"/>
    <w:rsid w:val="00C52365"/>
    <w:rsid w:val="00C616EB"/>
    <w:rsid w:val="00CB23C2"/>
    <w:rsid w:val="00CC7FEF"/>
    <w:rsid w:val="00CD1200"/>
    <w:rsid w:val="00D2182B"/>
    <w:rsid w:val="00D44790"/>
    <w:rsid w:val="00D92802"/>
    <w:rsid w:val="00DD424D"/>
    <w:rsid w:val="00DE5E90"/>
    <w:rsid w:val="00E01950"/>
    <w:rsid w:val="00E11442"/>
    <w:rsid w:val="00F1733C"/>
    <w:rsid w:val="00F540F4"/>
    <w:rsid w:val="00F57275"/>
    <w:rsid w:val="00F730D9"/>
    <w:rsid w:val="00FA7D44"/>
    <w:rsid w:val="00FD2EDF"/>
    <w:rsid w:val="00FD31FB"/>
    <w:rsid w:val="00FE2156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826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90"/>
    <w:rPr>
      <w:b/>
      <w:bCs/>
    </w:rPr>
  </w:style>
  <w:style w:type="character" w:styleId="Hyperlink">
    <w:name w:val="Hyperlink"/>
    <w:basedOn w:val="DefaultParagraphFont"/>
    <w:rsid w:val="0082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826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90"/>
    <w:rPr>
      <w:b/>
      <w:bCs/>
    </w:rPr>
  </w:style>
  <w:style w:type="character" w:styleId="Hyperlink">
    <w:name w:val="Hyperlink"/>
    <w:basedOn w:val="DefaultParagraphFont"/>
    <w:rsid w:val="0082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khanacademy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i%20J\AppData\Roaming\Microsoft\Templates\MS_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49F-4DF7-4B73-A152-88AE1A250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7F76B-5DCC-4D1A-9E71-DE9BE47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MS_Syllabus</Template>
  <TotalTime>10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Sammi J</dc:creator>
  <cp:lastModifiedBy>Sammi J</cp:lastModifiedBy>
  <cp:revision>3</cp:revision>
  <cp:lastPrinted>2012-08-29T15:50:00Z</cp:lastPrinted>
  <dcterms:created xsi:type="dcterms:W3CDTF">2012-09-07T13:44:00Z</dcterms:created>
  <dcterms:modified xsi:type="dcterms:W3CDTF">2012-09-07T13:54:00Z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